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13" w:rsidRPr="00577FAC" w:rsidRDefault="00386513" w:rsidP="00386513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577FAC">
        <w:rPr>
          <w:rFonts w:ascii="Bookman Old Style" w:hAnsi="Bookman Old Style"/>
          <w:i/>
          <w:color w:val="000000" w:themeColor="text1"/>
          <w:sz w:val="24"/>
          <w:szCs w:val="24"/>
        </w:rPr>
        <w:object w:dxaOrig="1597" w:dyaOrig="1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1.25pt" o:ole="">
            <v:imagedata r:id="rId4" o:title=""/>
          </v:shape>
          <o:OLEObject Type="Embed" ProgID="CorelDraw.Graphic.10" ShapeID="_x0000_i1025" DrawAspect="Content" ObjectID="_1739624374" r:id="rId5"/>
        </w:object>
      </w:r>
    </w:p>
    <w:p w:rsidR="00386513" w:rsidRPr="00577FAC" w:rsidRDefault="00386513" w:rsidP="00386513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000000" w:themeColor="text1"/>
          <w:sz w:val="24"/>
          <w:szCs w:val="24"/>
          <w:lang w:val="es-ES_tradnl"/>
        </w:rPr>
      </w:pPr>
      <w:r w:rsidRPr="00577FAC">
        <w:rPr>
          <w:rFonts w:ascii="Bookman Old Style" w:hAnsi="Bookman Old Style"/>
          <w:b/>
          <w:i/>
          <w:color w:val="000000" w:themeColor="text1"/>
          <w:sz w:val="24"/>
          <w:szCs w:val="24"/>
          <w:lang w:val="es-ES_tradnl"/>
        </w:rPr>
        <w:t>REPUBLICA DOMINICANA</w:t>
      </w:r>
    </w:p>
    <w:p w:rsidR="00386513" w:rsidRPr="00577FAC" w:rsidRDefault="00386513" w:rsidP="00386513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  <w:lang w:val="es-ES_tradnl"/>
        </w:rPr>
      </w:pPr>
      <w:r w:rsidRPr="00577FAC">
        <w:rPr>
          <w:rFonts w:ascii="Bookman Old Style" w:hAnsi="Bookman Old Style"/>
          <w:i/>
          <w:color w:val="000000" w:themeColor="text1"/>
          <w:sz w:val="24"/>
          <w:szCs w:val="24"/>
          <w:lang w:val="es-ES_tradnl"/>
        </w:rPr>
        <w:t>Dirección General de las Escuelas Vocacionales de las FF. AA. y de la P.N.</w:t>
      </w:r>
    </w:p>
    <w:p w:rsidR="00386513" w:rsidRPr="00577FAC" w:rsidRDefault="00386513" w:rsidP="00386513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</w:pPr>
      <w:r w:rsidRPr="00577FAC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  <w:t>SANTO DOMINGO, D. N.</w:t>
      </w:r>
    </w:p>
    <w:p w:rsidR="00386513" w:rsidRPr="00577FAC" w:rsidRDefault="00386513" w:rsidP="00386513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</w:pPr>
      <w:r w:rsidRPr="00577FAC">
        <w:rPr>
          <w:rFonts w:ascii="Bookman Old Style" w:eastAsia="Times New Roman" w:hAnsi="Bookman Old Style" w:cs="Times New Roman"/>
          <w:i/>
          <w:noProof/>
          <w:color w:val="000000" w:themeColor="text1"/>
          <w:sz w:val="24"/>
          <w:szCs w:val="24"/>
          <w:lang w:val="es-DO" w:eastAsia="es-DO"/>
        </w:rPr>
        <mc:AlternateContent>
          <mc:Choice Requires="wpc">
            <w:drawing>
              <wp:inline distT="0" distB="0" distL="0" distR="0" wp14:anchorId="5F87E65D" wp14:editId="7B9D6149">
                <wp:extent cx="5562600" cy="114935"/>
                <wp:effectExtent l="0" t="21590" r="0" b="15875"/>
                <wp:docPr id="23" name="Lienz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AutoShape 4"/>
                        <wps:cNvSpPr>
                          <a:spLocks noChangeArrowheads="1"/>
                        </wps:cNvSpPr>
                        <wps:spPr bwMode="auto">
                          <a:xfrm flipV="1">
                            <a:off x="2743200" y="0"/>
                            <a:ext cx="76200" cy="11430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"/>
                        <wps:cNvCnPr/>
                        <wps:spPr bwMode="auto">
                          <a:xfrm>
                            <a:off x="2286000" y="63500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ACDD04" id="Lienzo 23" o:spid="_x0000_s1026" editas="canvas" style="width:438pt;height:9.05pt;mso-position-horizontal-relative:char;mso-position-vertical-relative:line" coordsize="55626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">
                <v:shape id="_x0000_s1027" type="#_x0000_t75" style="position:absolute;width:55626;height:1149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110" style="position:absolute;left:27432;width:762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2e8MA&#10;AADbAAAADwAAAGRycy9kb3ducmV2LnhtbESPQWvCQBSE7wX/w/KE3uomOQQbXUW0hRQ81CieH9ln&#10;Esy+TbPbJP33XaHQ4zAz3zDr7WRaMVDvGssK4kUEgri0uuFKweX8/rIE4TyyxtYyKfghB9vN7GmN&#10;mbYjn2gofCUChF2GCmrvu0xKV9Zk0C1sRxy8m+0N+iD7SuoexwA3rUyiKJUGGw4LNXa0r6m8F99G&#10;wfLYpeazuOZfB3yL8fXDnHaUKPU8n3YrEJ4m/x/+a+daQRLD4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2e8MAAADbAAAADwAAAAAAAAAAAAAAAACYAgAAZHJzL2Rv&#10;d25yZXYueG1sUEsFBgAAAAAEAAQA9QAAAIgDAAAAAA==&#10;" fillcolor="black"/>
                <v:line id="Line 5" o:spid="_x0000_s1029" style="position:absolute;visibility:visible;mso-wrap-style:square" from="22860,635" to="32766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386513" w:rsidRDefault="00386513" w:rsidP="00386513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</w:pPr>
      <w:r w:rsidRPr="00577FAC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  <w:t>TODO POR LA PATRIA</w:t>
      </w:r>
    </w:p>
    <w:p w:rsidR="00386513" w:rsidRDefault="00386513" w:rsidP="00386513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</w:pPr>
    </w:p>
    <w:p w:rsidR="00386513" w:rsidRPr="00413E63" w:rsidRDefault="00386513" w:rsidP="00386513">
      <w:pPr>
        <w:jc w:val="both"/>
        <w:rPr>
          <w:rFonts w:ascii="Segoe UI" w:hAnsi="Segoe UI" w:cs="Segoe UI"/>
          <w:color w:val="262626"/>
          <w:sz w:val="32"/>
          <w:szCs w:val="32"/>
          <w:shd w:val="clear" w:color="auto" w:fill="FFFFFF"/>
        </w:rPr>
      </w:pPr>
      <w:r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  <w:tab/>
      </w:r>
      <w:r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  <w:tab/>
      </w:r>
      <w:r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es-ES"/>
        </w:rPr>
        <w:tab/>
      </w:r>
      <w:r w:rsidRPr="00850CF9"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 xml:space="preserve">      </w:t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  <w:t xml:space="preserve">   </w:t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</w:r>
      <w:r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ab/>
        <w:t xml:space="preserve"> 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06</w:t>
      </w:r>
      <w:r w:rsidRPr="009B08C5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de </w:t>
      </w:r>
      <w:r w:rsidR="000805B4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febrero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, 2023</w:t>
      </w:r>
      <w:r w:rsidRPr="009B08C5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.-</w:t>
      </w:r>
    </w:p>
    <w:p w:rsidR="00386513" w:rsidRPr="00386513" w:rsidRDefault="00386513" w:rsidP="00386513">
      <w:pPr>
        <w:pStyle w:val="Ttulo1"/>
        <w:shd w:val="clear" w:color="auto" w:fill="FFFFFF"/>
        <w:spacing w:before="300" w:beforeAutospacing="0" w:after="300" w:afterAutospacing="0"/>
        <w:rPr>
          <w:rFonts w:ascii="Montserrat" w:hAnsi="Montserrat"/>
          <w:bCs w:val="0"/>
          <w:color w:val="2E2E2E"/>
          <w:kern w:val="0"/>
          <w:sz w:val="32"/>
          <w:szCs w:val="24"/>
        </w:rPr>
      </w:pPr>
      <w:r w:rsidRPr="00386513">
        <w:rPr>
          <w:rFonts w:ascii="Montserrat" w:hAnsi="Montserrat"/>
          <w:bCs w:val="0"/>
          <w:color w:val="2E2E2E"/>
          <w:kern w:val="0"/>
          <w:sz w:val="32"/>
          <w:szCs w:val="24"/>
        </w:rPr>
        <w:t>Presidente Luis Abinader, MIDE y DIGEV inauguran moderna Escuela Técnico-Vocacional en Pedernales a un costo superior a los RD$ 68 millones</w:t>
      </w:r>
    </w:p>
    <w:p w:rsid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El corte de cinta fue realizado por el Presidente Luis Abinader junto al Ministro de Defensa,</w:t>
      </w:r>
      <w:r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 xml:space="preserve"> 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Teniente General ERD., Carlos Luciano Díaz Morfa, y el director general de las Escuelas Vocacionales, Mayor General ERD., Juan José Otaño Jiménez</w:t>
      </w:r>
      <w:r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.</w:t>
      </w:r>
    </w:p>
    <w:p w:rsidR="00386513" w:rsidRP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Atkinson-Hyperlegible" w:eastAsia="Times New Roman" w:hAnsi="Atkinson-Hyperlegible" w:cs="Times New Roman"/>
          <w:noProof/>
          <w:color w:val="000000"/>
          <w:sz w:val="24"/>
          <w:szCs w:val="24"/>
          <w:lang w:val="es-DO" w:eastAsia="es-DO"/>
        </w:rPr>
        <w:drawing>
          <wp:inline distT="0" distB="0" distL="0" distR="0" wp14:anchorId="4731BD36" wp14:editId="5A34A53F">
            <wp:extent cx="5987845" cy="3185651"/>
            <wp:effectExtent l="0" t="0" r="0" b="0"/>
            <wp:docPr id="1" name="Imagen 1" descr="C:\Users\ASESORIA1\Downloads\INAUGURACION PEDER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SORIA1\Downloads\INAUGURACION PEDERNA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17" cy="31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br/>
        <w:t> 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br/>
        <w:t>PEDERNALES:- El Presidente Luis Abinader junto al Ministerio de Defensa, Teniente General ERD., Carlos Luciano Díaz Morfa; y el director general de las Escuelas Vocacionales de las Fuerzas Armadas y de la Policía Nacional (DIGEV), Mayor General</w:t>
      </w:r>
      <w:r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 xml:space="preserve"> 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ERD., Juan José Otaño Jiménez; dejaron inaugurada este domingo aquí una nueva escuela vocacional totalmente equipada, donde miles de estudiantes de esa demarcación podrán recibir formación en 26 acciones formativas.</w:t>
      </w:r>
    </w:p>
    <w:p w:rsid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La moderna infraestructura educativa que fue construida en una extensión de terreno de 5,600 metros cuadrados, consta de una nave de cuatro aulas y otra con tres talleres, así como un área administrativa con dos baños, cocina, cafetería, oficinas del inspector, jefe de estudio, área de archivo, recepción, administración, almacén, consultorios médicos y cancha.</w:t>
      </w:r>
    </w:p>
    <w:p w:rsid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Las instalaciones que conllevaron una inversión RD$ 68,217, 824 millones contarán, además, con áreas verdes, parqueos vehiculares, garita de seguridad, caseta de planta eléctrica, agua potable y cisterna.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br/>
        <w:t>Mediante un comunicado de prensa, la DIGEV informó que la nueva Escuela Vocacional tendrá una capacidad para 650 estudiantes en el primer semestre y 850 en el segundo para un total de 1,500 al año.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br/>
        <w:t> </w:t>
      </w: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br/>
      </w:r>
    </w:p>
    <w:p w:rsid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</w:p>
    <w:p w:rsid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Las confortables instalaciones técnico-vocacionales fueron construidas por instrucciones del ministro de Defensa, Teniente General ERD.; Carlos Luciano Díaz Morfa, atendiendo a un mandato del Presidente de la República Luis Abinader sobre su interés de impulsar el Proyecto de Desarrollo Turístico de Pedernales y la zona sur.</w:t>
      </w:r>
    </w:p>
    <w:p w:rsidR="00386513" w:rsidRP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En la referida Escuela Vocacional los estudiantes podrán formarse en ebanistería, desabolladora y pintura, mecánica automotriz, corte y confección, cocina básica, auxiliar de belleza,   electricidad residencial, plomería, barbería, hotelería y turismo, bar tender (manejo de bar), camarero, informática, refrigeración automotriz y residencial, electricidad automotriz, oratoria y locución, auxiliar de farmacia, electricidad industrial, repostería, masaje corporal, conductor de vehículos, auxiliar de contabilidad, productor de invernadero, entre otras .</w:t>
      </w:r>
    </w:p>
    <w:p w:rsidR="00386513" w:rsidRP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Al pronunciar las palabras de bienvenida del acto, el director de la DIGEV, Mayor General ERD Juan José Otaño Jiménez; indicó que esas instalaciones servirán de plataforma a los planes de inclusión social que viene desarrollando el Gobierno a través de los diferentes programas que tiene en ejecución el Gabinete de Políticas Sociales de la Presidencia a los fines de seguir mejorando la calidad de vida de los dominicanos.</w:t>
      </w:r>
    </w:p>
    <w:p w:rsidR="00386513" w:rsidRP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¨Pedernales y las demás demarcaciones aledañas deben prepararse para un gran cambio, y ese cambio, traerá oportunidades de empleos y una mejor calidad de vida para todos sus residentes mediante ese plan de desarrollo integral anunciado por presidente Luis Abinader para esa comunidad, resaltó.</w:t>
      </w:r>
    </w:p>
    <w:p w:rsidR="00386513" w:rsidRPr="00386513" w:rsidRDefault="00386513" w:rsidP="00386513">
      <w:pPr>
        <w:shd w:val="clear" w:color="auto" w:fill="FFFFFF"/>
        <w:spacing w:after="100" w:afterAutospacing="1" w:line="240" w:lineRule="auto"/>
        <w:jc w:val="both"/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</w:pPr>
      <w:r w:rsidRPr="00386513">
        <w:rPr>
          <w:rFonts w:ascii="Atkinson-Hyperlegible" w:eastAsia="Times New Roman" w:hAnsi="Atkinson-Hyperlegible" w:cs="Times New Roman"/>
          <w:color w:val="000000"/>
          <w:sz w:val="24"/>
          <w:szCs w:val="24"/>
          <w:lang w:eastAsia="es-ES"/>
        </w:rPr>
        <w:t>Manifestó que la oportunidad de crecer y alcanzar el bienestar individual y colectivo descansa en una buena capacitación y formación, por lo que la instalación de esta Escuela Vocacional significa un paso de avance en ese sentido. A la actividad asistieron, además, autoridades gubernamentales, municipales y militares, así como otras personalidades de la referida comunidad sureña.</w:t>
      </w:r>
    </w:p>
    <w:p w:rsidR="00386513" w:rsidRDefault="00386513" w:rsidP="0038651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44"/>
          <w:szCs w:val="62"/>
          <w:lang w:eastAsia="es-ES"/>
        </w:rPr>
      </w:pPr>
    </w:p>
    <w:p w:rsidR="00386513" w:rsidRDefault="00386513" w:rsidP="0038651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44"/>
          <w:szCs w:val="62"/>
          <w:lang w:eastAsia="es-ES"/>
        </w:rPr>
      </w:pPr>
    </w:p>
    <w:p w:rsidR="002A7FFE" w:rsidRPr="00D31A7B" w:rsidRDefault="002A7FFE" w:rsidP="002A7FFE">
      <w:pPr>
        <w:pStyle w:val="Sinespaciado"/>
        <w:jc w:val="center"/>
        <w:rPr>
          <w:rFonts w:ascii="Segoe UI" w:hAnsi="Segoe UI" w:cs="Segoe UI"/>
          <w:b/>
          <w:sz w:val="32"/>
          <w:lang w:val="es-ES"/>
        </w:rPr>
      </w:pPr>
      <w:proofErr w:type="spellStart"/>
      <w:r w:rsidRPr="00D31A7B">
        <w:rPr>
          <w:rFonts w:ascii="Segoe UI" w:hAnsi="Segoe UI" w:cs="Segoe UI"/>
          <w:b/>
          <w:sz w:val="32"/>
          <w:lang w:val="es-ES"/>
        </w:rPr>
        <w:t>Yudelka</w:t>
      </w:r>
      <w:proofErr w:type="spellEnd"/>
      <w:r w:rsidRPr="00D31A7B">
        <w:rPr>
          <w:rFonts w:ascii="Segoe UI" w:hAnsi="Segoe UI" w:cs="Segoe UI"/>
          <w:b/>
          <w:sz w:val="32"/>
          <w:lang w:val="es-ES"/>
        </w:rPr>
        <w:t xml:space="preserve"> </w:t>
      </w:r>
      <w:proofErr w:type="spellStart"/>
      <w:r w:rsidRPr="00D31A7B">
        <w:rPr>
          <w:rFonts w:ascii="Segoe UI" w:hAnsi="Segoe UI" w:cs="Segoe UI"/>
          <w:b/>
          <w:sz w:val="32"/>
          <w:lang w:val="es-ES"/>
        </w:rPr>
        <w:t>Ysabel</w:t>
      </w:r>
      <w:proofErr w:type="spellEnd"/>
      <w:r w:rsidRPr="00D31A7B">
        <w:rPr>
          <w:rFonts w:ascii="Segoe UI" w:hAnsi="Segoe UI" w:cs="Segoe UI"/>
          <w:b/>
          <w:sz w:val="32"/>
          <w:lang w:val="es-ES"/>
        </w:rPr>
        <w:t xml:space="preserve"> Espinal</w:t>
      </w:r>
    </w:p>
    <w:p w:rsidR="002A7FFE" w:rsidRPr="00D31A7B" w:rsidRDefault="002A7FFE" w:rsidP="002A7FFE">
      <w:pPr>
        <w:pStyle w:val="Sinespaciado"/>
        <w:jc w:val="center"/>
        <w:rPr>
          <w:rFonts w:ascii="Segoe UI" w:hAnsi="Segoe UI" w:cs="Segoe UI"/>
          <w:lang w:val="es-ES"/>
        </w:rPr>
      </w:pPr>
      <w:r w:rsidRPr="00D31A7B">
        <w:rPr>
          <w:rFonts w:ascii="Segoe UI" w:hAnsi="Segoe UI" w:cs="Segoe UI"/>
          <w:lang w:val="es-ES"/>
        </w:rPr>
        <w:t>Teniente Coronel Dentista ERD.</w:t>
      </w:r>
    </w:p>
    <w:p w:rsidR="002A7FFE" w:rsidRPr="00D31A7B" w:rsidRDefault="002A7FFE" w:rsidP="002A7FFE">
      <w:pPr>
        <w:pStyle w:val="Sinespaciado"/>
        <w:jc w:val="center"/>
        <w:rPr>
          <w:rFonts w:ascii="Segoe UI" w:hAnsi="Segoe UI" w:cs="Segoe UI"/>
          <w:lang w:val="es-ES"/>
        </w:rPr>
      </w:pPr>
      <w:r w:rsidRPr="00D31A7B">
        <w:rPr>
          <w:rFonts w:ascii="Segoe UI" w:hAnsi="Segoe UI" w:cs="Segoe UI"/>
          <w:lang w:val="es-ES"/>
        </w:rPr>
        <w:t>Subdirectora de Relaciones Públicas de la DIGEV, de las FF.AA y de la P.N.</w:t>
      </w:r>
    </w:p>
    <w:p w:rsidR="002A7FFE" w:rsidRPr="00D31A7B" w:rsidRDefault="002A7FFE" w:rsidP="002A7FFE">
      <w:pPr>
        <w:pStyle w:val="Sinespaciado"/>
        <w:rPr>
          <w:rFonts w:ascii="Segoe UI" w:hAnsi="Segoe UI" w:cs="Segoe UI"/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</w:p>
    <w:p w:rsidR="002A7FFE" w:rsidRDefault="002A7FFE" w:rsidP="002A7FFE">
      <w:pPr>
        <w:pStyle w:val="Sinespaciado"/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</w:p>
    <w:p w:rsidR="00386513" w:rsidRDefault="00386513" w:rsidP="00386513">
      <w:pPr>
        <w:pStyle w:val="Sinespaciado"/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  <w:bookmarkStart w:id="0" w:name="_GoBack"/>
      <w:bookmarkEnd w:id="0"/>
    </w:p>
    <w:p w:rsidR="00386513" w:rsidRDefault="00386513" w:rsidP="00386513">
      <w:pPr>
        <w:pStyle w:val="Sinespaciado"/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</w:p>
    <w:p w:rsidR="00386513" w:rsidRDefault="00386513" w:rsidP="00386513">
      <w:pPr>
        <w:pStyle w:val="Sinespaciado"/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</w:p>
    <w:p w:rsidR="00386513" w:rsidRPr="007442EF" w:rsidRDefault="00386513" w:rsidP="00386513">
      <w:pPr>
        <w:pStyle w:val="Sinespaciado"/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</w:pPr>
      <w:r w:rsidRPr="007442EF"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  <w:t>SUB-DIRECCIONDE RELACIONESPUBLICAS</w:t>
      </w:r>
    </w:p>
    <w:p w:rsidR="00386513" w:rsidRPr="007B199C" w:rsidRDefault="00386513" w:rsidP="00386513">
      <w:pPr>
        <w:pStyle w:val="Sinespaciado"/>
        <w:rPr>
          <w:sz w:val="24"/>
          <w:szCs w:val="24"/>
        </w:rPr>
      </w:pPr>
      <w: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06</w:t>
      </w:r>
      <w:r w:rsidRPr="004C0DAC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/0</w:t>
      </w:r>
      <w: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3</w:t>
      </w:r>
      <w:r w:rsidR="001809D3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/2023</w:t>
      </w:r>
      <w:r w:rsidRPr="004C0DAC">
        <w:rPr>
          <w:b/>
          <w:sz w:val="28"/>
          <w:szCs w:val="28"/>
          <w:bdr w:val="none" w:sz="0" w:space="0" w:color="auto" w:frame="1"/>
          <w:shd w:val="clear" w:color="auto" w:fill="FFFFFF"/>
          <w:lang w:eastAsia="es-DO"/>
        </w:rPr>
        <w:t>.</w:t>
      </w:r>
    </w:p>
    <w:p w:rsidR="00BF442A" w:rsidRDefault="00BF442A"/>
    <w:sectPr w:rsidR="00BF442A" w:rsidSect="00144525">
      <w:pgSz w:w="11906" w:h="16838"/>
      <w:pgMar w:top="0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3"/>
    <w:rsid w:val="000805B4"/>
    <w:rsid w:val="001809D3"/>
    <w:rsid w:val="002A7FFE"/>
    <w:rsid w:val="00386513"/>
    <w:rsid w:val="00BF442A"/>
    <w:rsid w:val="00E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E3CD5C1-98E2-49E0-AD25-C2C15A4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13"/>
  </w:style>
  <w:style w:type="paragraph" w:styleId="Ttulo1">
    <w:name w:val="heading 1"/>
    <w:basedOn w:val="Normal"/>
    <w:link w:val="Ttulo1Car"/>
    <w:uiPriority w:val="9"/>
    <w:qFormat/>
    <w:rsid w:val="0038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51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86513"/>
    <w:pPr>
      <w:spacing w:after="0" w:line="240" w:lineRule="auto"/>
    </w:pPr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ASESORIA1</dc:creator>
  <cp:lastModifiedBy>Libre Acceso a la Informacion Publica 2</cp:lastModifiedBy>
  <cp:revision>3</cp:revision>
  <dcterms:created xsi:type="dcterms:W3CDTF">2023-03-06T19:30:00Z</dcterms:created>
  <dcterms:modified xsi:type="dcterms:W3CDTF">2023-03-06T20:13:00Z</dcterms:modified>
</cp:coreProperties>
</file>